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2746A" w:rsidRPr="00905E53" w:rsidRDefault="00000000" w:rsidP="000F258F">
      <w:pPr>
        <w:pStyle w:val="Heading1"/>
      </w:pPr>
      <w:bookmarkStart w:id="0" w:name="_ga93dgzuel4" w:colFirst="0" w:colLast="0"/>
      <w:bookmarkEnd w:id="0"/>
      <w:r w:rsidRPr="00905E53">
        <w:t>Step 2: Selecting Activities</w:t>
      </w:r>
    </w:p>
    <w:p w14:paraId="00000002" w14:textId="77777777" w:rsidR="00F2746A" w:rsidRPr="00905E53" w:rsidRDefault="00000000">
      <w:pPr>
        <w:spacing w:before="120" w:line="240" w:lineRule="auto"/>
        <w:rPr>
          <w:rFonts w:cs="Arial"/>
        </w:rPr>
      </w:pPr>
      <w:r w:rsidRPr="00905E53">
        <w:rPr>
          <w:rFonts w:cs="Arial"/>
        </w:rPr>
        <w:t xml:space="preserve">Now that you have your preliminary logistics established, it’s time for some fun! </w:t>
      </w:r>
      <w:r w:rsidRPr="00905E53">
        <w:rPr>
          <w:rFonts w:cs="Arial"/>
          <w:b/>
        </w:rPr>
        <w:t xml:space="preserve">Let your imagination and your knowledge of your students, school, and available resources be your guides. </w:t>
      </w:r>
      <w:r w:rsidRPr="00905E53">
        <w:rPr>
          <w:rFonts w:cs="Arial"/>
        </w:rPr>
        <w:t>What do you want the instruction for your Day of Code event to look like?</w:t>
      </w:r>
    </w:p>
    <w:p w14:paraId="00000003" w14:textId="77777777" w:rsidR="00F2746A" w:rsidRPr="00905E53" w:rsidRDefault="00000000">
      <w:pPr>
        <w:pStyle w:val="Heading2"/>
        <w:spacing w:line="360" w:lineRule="auto"/>
        <w:rPr>
          <w:rFonts w:ascii="Arial" w:hAnsi="Arial" w:cs="Arial"/>
        </w:rPr>
      </w:pPr>
      <w:bookmarkStart w:id="1" w:name="_5rty12m3t5aq" w:colFirst="0" w:colLast="0"/>
      <w:bookmarkEnd w:id="1"/>
      <w:r w:rsidRPr="00905E53">
        <w:rPr>
          <w:rFonts w:ascii="Arial" w:hAnsi="Arial" w:cs="Arial"/>
        </w:rPr>
        <w:t>Points to Consider</w:t>
      </w:r>
    </w:p>
    <w:p w14:paraId="00000004" w14:textId="77777777" w:rsidR="00F2746A" w:rsidRPr="00905E53" w:rsidRDefault="00000000">
      <w:pPr>
        <w:pStyle w:val="Heading3"/>
        <w:spacing w:before="120" w:after="120" w:line="360" w:lineRule="auto"/>
        <w:rPr>
          <w:rFonts w:cs="Arial"/>
        </w:rPr>
      </w:pPr>
      <w:bookmarkStart w:id="2" w:name="_iv9vxdlg2w1l" w:colFirst="0" w:colLast="0"/>
      <w:bookmarkEnd w:id="2"/>
      <w:r w:rsidRPr="00905E53">
        <w:rPr>
          <w:rFonts w:cs="Arial"/>
        </w:rPr>
        <w:t>Number of Activities</w:t>
      </w:r>
    </w:p>
    <w:p w14:paraId="00000005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How many activities would you like to offer? </w:t>
      </w:r>
    </w:p>
    <w:p w14:paraId="00000006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Will you offer simultaneous activities, or only 1 activity at a time? </w:t>
      </w:r>
    </w:p>
    <w:p w14:paraId="00000007" w14:textId="7B88B113" w:rsidR="00F2746A" w:rsidRPr="00905E53" w:rsidRDefault="00000000">
      <w:pPr>
        <w:numPr>
          <w:ilvl w:val="1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Simultaneous activities will create smaller groupings of students. However, you will need more assistance </w:t>
      </w:r>
      <w:r w:rsidR="00290B3C" w:rsidRPr="00905E53">
        <w:rPr>
          <w:rFonts w:cs="Arial"/>
        </w:rPr>
        <w:t>with leading</w:t>
      </w:r>
      <w:r w:rsidRPr="00905E53">
        <w:rPr>
          <w:rFonts w:cs="Arial"/>
        </w:rPr>
        <w:t xml:space="preserve"> instruction and multiple activity locations or stations.</w:t>
      </w:r>
    </w:p>
    <w:p w14:paraId="00000008" w14:textId="77777777" w:rsidR="00F2746A" w:rsidRPr="00905E53" w:rsidRDefault="00000000">
      <w:pPr>
        <w:pStyle w:val="Heading3"/>
        <w:spacing w:before="240" w:after="120" w:line="360" w:lineRule="auto"/>
        <w:rPr>
          <w:rFonts w:cs="Arial"/>
        </w:rPr>
      </w:pPr>
      <w:bookmarkStart w:id="3" w:name="_hk8mgm5snv60" w:colFirst="0" w:colLast="0"/>
      <w:bookmarkEnd w:id="3"/>
      <w:r w:rsidRPr="00905E53">
        <w:rPr>
          <w:rFonts w:cs="Arial"/>
        </w:rPr>
        <w:t>Types of Activities</w:t>
      </w:r>
    </w:p>
    <w:p w14:paraId="00000009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What do you want your overall focus for the Day of Code to be?</w:t>
      </w:r>
    </w:p>
    <w:p w14:paraId="0000000A" w14:textId="77777777" w:rsidR="00F2746A" w:rsidRPr="00905E53" w:rsidRDefault="00000000">
      <w:pPr>
        <w:numPr>
          <w:ilvl w:val="1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What are your desired student outcomes?</w:t>
      </w:r>
    </w:p>
    <w:p w14:paraId="0000000B" w14:textId="77777777" w:rsidR="00F2746A" w:rsidRPr="00905E53" w:rsidRDefault="00000000">
      <w:pPr>
        <w:numPr>
          <w:ilvl w:val="1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What do you want students to learn or to experience during this event?</w:t>
      </w:r>
    </w:p>
    <w:p w14:paraId="0000000C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What types of activities will you include to support your focus? </w:t>
      </w:r>
    </w:p>
    <w:p w14:paraId="0000000D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Will the activities be plugged (i.e., screen-based), or unplugged (non-electronic)? Will there be some combination of these?</w:t>
      </w:r>
    </w:p>
    <w:p w14:paraId="0000000E" w14:textId="77777777" w:rsidR="00F2746A" w:rsidRPr="00905E53" w:rsidRDefault="00000000">
      <w:pPr>
        <w:pStyle w:val="Heading3"/>
        <w:spacing w:before="240" w:after="120" w:line="360" w:lineRule="auto"/>
        <w:rPr>
          <w:rFonts w:cs="Arial"/>
        </w:rPr>
      </w:pPr>
      <w:bookmarkStart w:id="4" w:name="_pvbpajmfg4b4" w:colFirst="0" w:colLast="0"/>
      <w:bookmarkEnd w:id="4"/>
      <w:r w:rsidRPr="00905E53">
        <w:rPr>
          <w:rFonts w:cs="Arial"/>
        </w:rPr>
        <w:t>Materials</w:t>
      </w:r>
    </w:p>
    <w:p w14:paraId="0000000F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Can you create any materials needed for the activity with items you already have access to?</w:t>
      </w:r>
    </w:p>
    <w:p w14:paraId="00000010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Will the activities need any specialized materials? </w:t>
      </w:r>
    </w:p>
    <w:p w14:paraId="00000011" w14:textId="77777777" w:rsidR="00F2746A" w:rsidRPr="00905E53" w:rsidRDefault="00000000">
      <w:pPr>
        <w:numPr>
          <w:ilvl w:val="1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If you are choosing activities that require specific materials, ensure that you </w:t>
      </w:r>
      <w:proofErr w:type="gramStart"/>
      <w:r w:rsidRPr="00905E53">
        <w:rPr>
          <w:rFonts w:cs="Arial"/>
        </w:rPr>
        <w:t>are able to</w:t>
      </w:r>
      <w:proofErr w:type="gramEnd"/>
      <w:r w:rsidRPr="00905E53">
        <w:rPr>
          <w:rFonts w:cs="Arial"/>
        </w:rPr>
        <w:t xml:space="preserve"> place an order that will deliver the materials well in advance of your event. </w:t>
      </w:r>
    </w:p>
    <w:p w14:paraId="00000012" w14:textId="77777777" w:rsidR="00F2746A" w:rsidRPr="00905E53" w:rsidRDefault="00000000">
      <w:pPr>
        <w:pStyle w:val="Heading3"/>
        <w:spacing w:before="240" w:after="120" w:line="360" w:lineRule="auto"/>
        <w:rPr>
          <w:rFonts w:cs="Arial"/>
        </w:rPr>
      </w:pPr>
      <w:bookmarkStart w:id="5" w:name="_1rp3692djopz" w:colFirst="0" w:colLast="0"/>
      <w:bookmarkEnd w:id="5"/>
      <w:r w:rsidRPr="00905E53">
        <w:rPr>
          <w:rFonts w:cs="Arial"/>
        </w:rPr>
        <w:t>Participation and Inclusion</w:t>
      </w:r>
    </w:p>
    <w:p w14:paraId="00000013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Will you have activities that address all ability and developmental levels, or will your target audience be a more homogenous group of students? </w:t>
      </w:r>
    </w:p>
    <w:p w14:paraId="00000014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Are there opportunities for differentiated learning? </w:t>
      </w:r>
    </w:p>
    <w:p w14:paraId="00000015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lastRenderedPageBreak/>
        <w:t>Can you adapt a basic-knowledge activity so that it is more advanced for students who are quickly ready to move to the next step of complexity?</w:t>
      </w:r>
    </w:p>
    <w:p w14:paraId="00000016" w14:textId="77777777" w:rsidR="00F2746A" w:rsidRPr="00905E53" w:rsidRDefault="00000000">
      <w:pPr>
        <w:pStyle w:val="Heading3"/>
        <w:spacing w:before="240" w:after="120" w:line="360" w:lineRule="auto"/>
        <w:rPr>
          <w:rFonts w:cs="Arial"/>
        </w:rPr>
      </w:pPr>
      <w:bookmarkStart w:id="6" w:name="_2qoxqtgan486" w:colFirst="0" w:colLast="0"/>
      <w:bookmarkEnd w:id="6"/>
      <w:r w:rsidRPr="00905E53">
        <w:rPr>
          <w:rFonts w:cs="Arial"/>
        </w:rPr>
        <w:t>Leadership and Instruction</w:t>
      </w:r>
    </w:p>
    <w:p w14:paraId="00000017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Who will you assign to each activity? </w:t>
      </w:r>
    </w:p>
    <w:p w14:paraId="00000018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Will there be an activity lead, co-teachers, support staff, and/or volunteers? </w:t>
      </w:r>
    </w:p>
    <w:p w14:paraId="00000019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How many staff members will you need per activity or group? </w:t>
      </w:r>
    </w:p>
    <w:p w14:paraId="0000001A" w14:textId="77777777" w:rsidR="00F2746A" w:rsidRPr="00905E53" w:rsidRDefault="00000000">
      <w:pPr>
        <w:numPr>
          <w:ilvl w:val="1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What do you anticipate will be your optimal adult to student ratio? </w:t>
      </w:r>
    </w:p>
    <w:p w14:paraId="0000001B" w14:textId="77777777" w:rsidR="00F2746A" w:rsidRPr="00905E53" w:rsidRDefault="00000000">
      <w:pPr>
        <w:numPr>
          <w:ilvl w:val="1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Will this vary from group to group if you have simultaneous activities or differentiated ability levels between/within student groups?</w:t>
      </w:r>
    </w:p>
    <w:p w14:paraId="0000001C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How will you arrange for back-up staff in case someone is sick or otherwise unavailable? </w:t>
      </w:r>
    </w:p>
    <w:p w14:paraId="0000001D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  <w:b/>
        </w:rPr>
      </w:pPr>
      <w:r w:rsidRPr="00905E53">
        <w:rPr>
          <w:rFonts w:cs="Arial"/>
          <w:b/>
        </w:rPr>
        <w:t>Be sure to provide opportunities prior to the event for all instructors to discuss and troubleshoot lesson plans and activities so that everyone is ready on the day of the event!</w:t>
      </w:r>
    </w:p>
    <w:p w14:paraId="0000001E" w14:textId="77777777" w:rsidR="00F2746A" w:rsidRPr="00905E53" w:rsidRDefault="00000000">
      <w:pPr>
        <w:numPr>
          <w:ilvl w:val="0"/>
          <w:numId w:val="3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A “Day of Code Schedule Template” is included in this toolkit. You can use the template to insert instructor information and to record plans for your Day of Code event.</w:t>
      </w:r>
    </w:p>
    <w:p w14:paraId="0000001F" w14:textId="77777777" w:rsidR="00F2746A" w:rsidRPr="00905E53" w:rsidRDefault="00000000">
      <w:pPr>
        <w:pStyle w:val="Heading2"/>
        <w:spacing w:line="360" w:lineRule="auto"/>
        <w:rPr>
          <w:rFonts w:ascii="Arial" w:hAnsi="Arial" w:cs="Arial"/>
        </w:rPr>
      </w:pPr>
      <w:bookmarkStart w:id="7" w:name="_o8pakapeu950" w:colFirst="0" w:colLast="0"/>
      <w:bookmarkEnd w:id="7"/>
      <w:r w:rsidRPr="00905E53">
        <w:rPr>
          <w:rFonts w:ascii="Arial" w:hAnsi="Arial" w:cs="Arial"/>
        </w:rPr>
        <w:t>Curriculum Resources</w:t>
      </w:r>
    </w:p>
    <w:p w14:paraId="00000020" w14:textId="77777777" w:rsidR="00F2746A" w:rsidRPr="00905E53" w:rsidRDefault="00000000">
      <w:pPr>
        <w:spacing w:before="120" w:after="120" w:line="240" w:lineRule="auto"/>
        <w:rPr>
          <w:rFonts w:cs="Arial"/>
          <w:b/>
        </w:rPr>
      </w:pPr>
      <w:r w:rsidRPr="00905E53">
        <w:rPr>
          <w:rFonts w:cs="Arial"/>
          <w:b/>
        </w:rPr>
        <w:t>You can use these resources to find and to spark ideas of activities you want to offer on your Day of Code.</w:t>
      </w:r>
    </w:p>
    <w:p w14:paraId="00000021" w14:textId="53D8406C" w:rsidR="00F2746A" w:rsidRPr="00905E53" w:rsidRDefault="00000000">
      <w:pPr>
        <w:numPr>
          <w:ilvl w:val="0"/>
          <w:numId w:val="1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California School for the Blind’s</w:t>
      </w:r>
      <w:r w:rsidR="00290B3C" w:rsidRPr="00905E53">
        <w:rPr>
          <w:rFonts w:cs="Arial"/>
        </w:rPr>
        <w:t xml:space="preserve"> Computer Science Curriculum webpage at</w:t>
      </w:r>
      <w:r w:rsidRPr="00905E53">
        <w:rPr>
          <w:rFonts w:cs="Arial"/>
        </w:rPr>
        <w:t xml:space="preserve"> </w:t>
      </w:r>
      <w:hyperlink r:id="rId7" w:tooltip="Computer Science Curriculum">
        <w:r w:rsidR="00290B3C" w:rsidRPr="005C3C8D">
          <w:rPr>
            <w:rFonts w:cs="Arial"/>
            <w:color w:val="004F88"/>
            <w:u w:val="single"/>
          </w:rPr>
          <w:t>https://www.csb-cde.ca.gov/instruction/assistivetech/computersciencecurriculum.aspx</w:t>
        </w:r>
      </w:hyperlink>
      <w:r w:rsidRPr="00905E53">
        <w:rPr>
          <w:rFonts w:cs="Arial"/>
        </w:rPr>
        <w:t>: A series of both plugged and unplugged lesson plans introducing students of all levels to computer science concepts.</w:t>
      </w:r>
    </w:p>
    <w:p w14:paraId="00000022" w14:textId="24EDC7AF" w:rsidR="00F2746A" w:rsidRPr="00905E53" w:rsidRDefault="00000000">
      <w:pPr>
        <w:numPr>
          <w:ilvl w:val="0"/>
          <w:numId w:val="1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APH</w:t>
      </w:r>
      <w:r w:rsidR="00290B3C" w:rsidRPr="00905E53">
        <w:rPr>
          <w:rFonts w:cs="Arial"/>
        </w:rPr>
        <w:t xml:space="preserve"> Rode to Code at</w:t>
      </w:r>
      <w:r w:rsidRPr="00905E53">
        <w:rPr>
          <w:rFonts w:cs="Arial"/>
        </w:rPr>
        <w:t xml:space="preserve"> </w:t>
      </w:r>
      <w:hyperlink r:id="rId8" w:tooltip="APH Road to Code">
        <w:r w:rsidR="00290B3C" w:rsidRPr="005C3C8D">
          <w:rPr>
            <w:rFonts w:cs="Arial"/>
            <w:color w:val="004F88"/>
            <w:u w:val="single"/>
          </w:rPr>
          <w:t>https://www.aph.org/aphs-road-to-code/</w:t>
        </w:r>
      </w:hyperlink>
      <w:r w:rsidRPr="00905E53">
        <w:rPr>
          <w:rFonts w:cs="Arial"/>
        </w:rPr>
        <w:t>: An overview of how to introduce computer science concepts using popular APH products that are often available via quota funds.</w:t>
      </w:r>
    </w:p>
    <w:p w14:paraId="00000023" w14:textId="47C604B7" w:rsidR="00F2746A" w:rsidRPr="00905E53" w:rsidRDefault="00000000">
      <w:pPr>
        <w:numPr>
          <w:ilvl w:val="0"/>
          <w:numId w:val="1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New York Public Library</w:t>
      </w:r>
      <w:r w:rsidR="00290B3C" w:rsidRPr="00905E53">
        <w:rPr>
          <w:rFonts w:cs="Arial"/>
        </w:rPr>
        <w:t xml:space="preserve"> Screen Reader Web Development Course at</w:t>
      </w:r>
      <w:r w:rsidRPr="00905E53">
        <w:rPr>
          <w:rFonts w:cs="Arial"/>
        </w:rPr>
        <w:t xml:space="preserve"> </w:t>
      </w:r>
      <w:hyperlink r:id="rId9" w:tooltip="Screen Reader Web Development Course">
        <w:r w:rsidR="00290B3C" w:rsidRPr="005C3C8D">
          <w:rPr>
            <w:rFonts w:cs="Arial"/>
            <w:color w:val="004F88"/>
            <w:u w:val="single"/>
          </w:rPr>
          <w:t>https://cleezyitp.github.io/Screen_Reader_Web_Development_Workshop_2_NYC/</w:t>
        </w:r>
      </w:hyperlink>
      <w:r w:rsidRPr="00905E53">
        <w:rPr>
          <w:rFonts w:cs="Arial"/>
        </w:rPr>
        <w:t>: Guided tutorials on how to build a website using HTML (hypertext markup language), CSS (cascading style sheets), and Java script.</w:t>
      </w:r>
    </w:p>
    <w:p w14:paraId="00000024" w14:textId="1B588E31" w:rsidR="00F2746A" w:rsidRPr="00905E53" w:rsidRDefault="00290B3C">
      <w:pPr>
        <w:numPr>
          <w:ilvl w:val="0"/>
          <w:numId w:val="1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Introduction to Python at </w:t>
      </w:r>
      <w:hyperlink r:id="rId10" w:tooltip="2024 Coding Symposium - Introduction to Python" w:history="1">
        <w:r w:rsidRPr="005C3C8D">
          <w:rPr>
            <w:rStyle w:val="Hyperlink"/>
            <w:rFonts w:cs="Arial"/>
            <w:color w:val="004F88"/>
          </w:rPr>
          <w:t>https://tech.aph.org/python-lessons/</w:t>
        </w:r>
      </w:hyperlink>
      <w:r w:rsidRPr="00905E53">
        <w:rPr>
          <w:rFonts w:cs="Arial"/>
        </w:rPr>
        <w:t>: Learn the python coding language through building games.</w:t>
      </w:r>
    </w:p>
    <w:p w14:paraId="00000025" w14:textId="07DA7CDA" w:rsidR="00F2746A" w:rsidRPr="00905E53" w:rsidRDefault="00290B3C">
      <w:pPr>
        <w:numPr>
          <w:ilvl w:val="0"/>
          <w:numId w:val="1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Classic CS Unplugged at </w:t>
      </w:r>
      <w:hyperlink r:id="rId11" w:tooltip="Classic Computer Science Unplugged" w:history="1">
        <w:r w:rsidRPr="005C3C8D">
          <w:rPr>
            <w:rStyle w:val="Hyperlink"/>
            <w:rFonts w:cs="Arial"/>
            <w:color w:val="004F88"/>
          </w:rPr>
          <w:t>https://classic.csunplugged.org/activities/</w:t>
        </w:r>
      </w:hyperlink>
      <w:r w:rsidRPr="00905E53">
        <w:rPr>
          <w:rFonts w:cs="Arial"/>
        </w:rPr>
        <w:t>: Ideas for small group instruction to teach concepts that do not require a screen.</w:t>
      </w:r>
    </w:p>
    <w:p w14:paraId="00000026" w14:textId="30F130B4" w:rsidR="00F2746A" w:rsidRPr="00905E53" w:rsidRDefault="00000000">
      <w:pPr>
        <w:numPr>
          <w:ilvl w:val="0"/>
          <w:numId w:val="1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lastRenderedPageBreak/>
        <w:t xml:space="preserve">Your own brainstorming: After reviewing these resources (or even before), you may have an amazing idea you’d like to implement at your event. Have fun with it! </w:t>
      </w:r>
      <w:r w:rsidRPr="00905E53">
        <w:rPr>
          <w:rFonts w:cs="Arial"/>
          <w:b/>
        </w:rPr>
        <w:t>Share it with us and your other colleagues across the region!</w:t>
      </w:r>
    </w:p>
    <w:p w14:paraId="00000027" w14:textId="7CD0F313" w:rsidR="00F2746A" w:rsidRPr="00905E53" w:rsidRDefault="00000000">
      <w:pPr>
        <w:pStyle w:val="Heading2"/>
        <w:spacing w:line="360" w:lineRule="auto"/>
        <w:rPr>
          <w:rFonts w:ascii="Arial" w:hAnsi="Arial" w:cs="Arial"/>
        </w:rPr>
      </w:pPr>
      <w:bookmarkStart w:id="8" w:name="_9lk5o5gp3dca" w:colFirst="0" w:colLast="0"/>
      <w:bookmarkEnd w:id="8"/>
      <w:r w:rsidRPr="00905E53">
        <w:rPr>
          <w:rFonts w:ascii="Arial" w:hAnsi="Arial" w:cs="Arial"/>
        </w:rPr>
        <w:t>To Do Checklist: Selecting Activities</w:t>
      </w:r>
    </w:p>
    <w:p w14:paraId="00000028" w14:textId="77777777" w:rsidR="00F2746A" w:rsidRPr="00905E53" w:rsidRDefault="00000000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Review available resources and make decisions regarding an overall focus for your event and the kinds of activities you would like to offer</w:t>
      </w:r>
    </w:p>
    <w:p w14:paraId="00000029" w14:textId="77777777" w:rsidR="00F2746A" w:rsidRPr="00905E53" w:rsidRDefault="00000000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Identify the number of topics for activities you will include</w:t>
      </w:r>
    </w:p>
    <w:p w14:paraId="0000002A" w14:textId="78206D74" w:rsidR="00F2746A" w:rsidRPr="00905E53" w:rsidRDefault="00000000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Order/procure any necessary </w:t>
      </w:r>
      <w:r w:rsidR="00290B3C" w:rsidRPr="00905E53">
        <w:rPr>
          <w:rFonts w:cs="Arial"/>
        </w:rPr>
        <w:t>materials or</w:t>
      </w:r>
      <w:r w:rsidRPr="00905E53">
        <w:rPr>
          <w:rFonts w:cs="Arial"/>
        </w:rPr>
        <w:t xml:space="preserve"> manipulatives</w:t>
      </w:r>
    </w:p>
    <w:p w14:paraId="4182E632" w14:textId="77777777" w:rsidR="00B9567E" w:rsidRDefault="00000000" w:rsidP="00B9567E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Identify the number of students who can participate in each activity </w:t>
      </w:r>
    </w:p>
    <w:p w14:paraId="0000002C" w14:textId="00BBD910" w:rsidR="00F2746A" w:rsidRPr="00B9567E" w:rsidRDefault="00000000" w:rsidP="00B9567E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B9567E">
        <w:rPr>
          <w:rFonts w:cs="Arial"/>
        </w:rPr>
        <w:t>Consider needs for differentiation, including basic instruction paired with opportunities for advancement through more challenging concepts or performance levels</w:t>
      </w:r>
    </w:p>
    <w:p w14:paraId="0000002D" w14:textId="77777777" w:rsidR="00F2746A" w:rsidRPr="00905E53" w:rsidRDefault="00000000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 xml:space="preserve">Assign staff to lead and support each activity </w:t>
      </w:r>
    </w:p>
    <w:p w14:paraId="0000002E" w14:textId="77777777" w:rsidR="00F2746A" w:rsidRPr="00905E53" w:rsidRDefault="00000000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Establish any backup staff members or plans needed to ensure your event will be successful</w:t>
      </w:r>
    </w:p>
    <w:p w14:paraId="4AFCAE00" w14:textId="77777777" w:rsidR="003F6BF0" w:rsidRPr="00905E53" w:rsidRDefault="00000000" w:rsidP="003F6BF0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Request lesson plans from lead instructors that can be shared internally with administrators and staff who are supporting the event</w:t>
      </w:r>
      <w:r w:rsidR="003F6BF0" w:rsidRPr="00905E53">
        <w:rPr>
          <w:rFonts w:cs="Arial"/>
        </w:rPr>
        <w:t>.</w:t>
      </w:r>
    </w:p>
    <w:p w14:paraId="3E8E9159" w14:textId="77777777" w:rsidR="00C53BEA" w:rsidRDefault="00000000" w:rsidP="00C53BEA">
      <w:pPr>
        <w:numPr>
          <w:ilvl w:val="0"/>
          <w:numId w:val="2"/>
        </w:numPr>
        <w:spacing w:before="120" w:after="120" w:line="240" w:lineRule="auto"/>
        <w:rPr>
          <w:rFonts w:cs="Arial"/>
        </w:rPr>
      </w:pPr>
      <w:r w:rsidRPr="00905E53">
        <w:rPr>
          <w:rFonts w:cs="Arial"/>
        </w:rPr>
        <w:t>Schedule 1-2 opportunities for lead and supporting instructors to review lesson plans and activities, so that on the day of the event everyone feels comfortable and confident in their assignment</w:t>
      </w:r>
      <w:r w:rsidR="00C53BEA">
        <w:rPr>
          <w:rFonts w:cs="Arial"/>
        </w:rPr>
        <w:t>.</w:t>
      </w:r>
    </w:p>
    <w:p w14:paraId="260DD9E3" w14:textId="77777777" w:rsidR="00CE1E8D" w:rsidRDefault="00CE1E8D" w:rsidP="00CE1E8D">
      <w:pPr>
        <w:spacing w:before="240"/>
      </w:pPr>
      <w:r>
        <w:t>Authors: Allison Mello, California School for the Blind and Jenny Wheeler, American Printing House</w:t>
      </w:r>
    </w:p>
    <w:p w14:paraId="7C6CAA3C" w14:textId="77777777" w:rsidR="00CE1E8D" w:rsidRDefault="00CE1E8D" w:rsidP="00CE1E8D">
      <w:pPr>
        <w:spacing w:before="120" w:after="120" w:line="240" w:lineRule="auto"/>
      </w:pPr>
      <w:r>
        <w:t>August 2024.</w:t>
      </w:r>
    </w:p>
    <w:p w14:paraId="6FCBB8A7" w14:textId="77777777" w:rsidR="00CE1E8D" w:rsidRDefault="00CE1E8D" w:rsidP="00CE1E8D">
      <w:pPr>
        <w:spacing w:before="120" w:after="120" w:line="240" w:lineRule="auto"/>
      </w:pPr>
      <w:r>
        <w:t>Prepared by the California School for the Blind.</w:t>
      </w:r>
    </w:p>
    <w:sectPr w:rsidR="00CE1E8D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A3AE" w14:textId="77777777" w:rsidR="00156BF0" w:rsidRPr="003F6BF0" w:rsidRDefault="00156BF0">
      <w:pPr>
        <w:spacing w:after="0" w:line="240" w:lineRule="auto"/>
      </w:pPr>
      <w:r w:rsidRPr="003F6BF0">
        <w:separator/>
      </w:r>
    </w:p>
  </w:endnote>
  <w:endnote w:type="continuationSeparator" w:id="0">
    <w:p w14:paraId="37B8BC59" w14:textId="77777777" w:rsidR="00156BF0" w:rsidRPr="003F6BF0" w:rsidRDefault="00156BF0">
      <w:pPr>
        <w:spacing w:after="0" w:line="240" w:lineRule="auto"/>
      </w:pPr>
      <w:r w:rsidRPr="003F6B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87B0B8A" w:rsidR="00F2746A" w:rsidRPr="003F6BF0" w:rsidRDefault="00F2746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94CC" w14:textId="77777777" w:rsidR="00156BF0" w:rsidRPr="003F6BF0" w:rsidRDefault="00156BF0">
      <w:pPr>
        <w:spacing w:after="0" w:line="240" w:lineRule="auto"/>
      </w:pPr>
      <w:r w:rsidRPr="003F6BF0">
        <w:separator/>
      </w:r>
    </w:p>
  </w:footnote>
  <w:footnote w:type="continuationSeparator" w:id="0">
    <w:p w14:paraId="6293B78E" w14:textId="77777777" w:rsidR="00156BF0" w:rsidRPr="003F6BF0" w:rsidRDefault="00156BF0">
      <w:pPr>
        <w:spacing w:after="0" w:line="240" w:lineRule="auto"/>
      </w:pPr>
      <w:r w:rsidRPr="003F6BF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728EF"/>
    <w:multiLevelType w:val="multilevel"/>
    <w:tmpl w:val="15222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B269E6"/>
    <w:multiLevelType w:val="multilevel"/>
    <w:tmpl w:val="C4B29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1722CA"/>
    <w:multiLevelType w:val="multilevel"/>
    <w:tmpl w:val="D1B0E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869815">
    <w:abstractNumId w:val="2"/>
  </w:num>
  <w:num w:numId="2" w16cid:durableId="1760129447">
    <w:abstractNumId w:val="1"/>
  </w:num>
  <w:num w:numId="3" w16cid:durableId="40488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6A"/>
    <w:rsid w:val="00090189"/>
    <w:rsid w:val="00095DA6"/>
    <w:rsid w:val="000F258F"/>
    <w:rsid w:val="00133269"/>
    <w:rsid w:val="00156BF0"/>
    <w:rsid w:val="002346E9"/>
    <w:rsid w:val="00244FE9"/>
    <w:rsid w:val="00257063"/>
    <w:rsid w:val="00290B3C"/>
    <w:rsid w:val="003325D1"/>
    <w:rsid w:val="003F6BF0"/>
    <w:rsid w:val="004F232D"/>
    <w:rsid w:val="00551255"/>
    <w:rsid w:val="005C3C8D"/>
    <w:rsid w:val="00655764"/>
    <w:rsid w:val="008E2B0A"/>
    <w:rsid w:val="00905E53"/>
    <w:rsid w:val="00911BDA"/>
    <w:rsid w:val="00AB0BEE"/>
    <w:rsid w:val="00AC4C0A"/>
    <w:rsid w:val="00B9567E"/>
    <w:rsid w:val="00BB3975"/>
    <w:rsid w:val="00BB7822"/>
    <w:rsid w:val="00C53BEA"/>
    <w:rsid w:val="00C80714"/>
    <w:rsid w:val="00CE1E8D"/>
    <w:rsid w:val="00CE5DF5"/>
    <w:rsid w:val="00DF7B0D"/>
    <w:rsid w:val="00F2746A"/>
    <w:rsid w:val="00F43DF7"/>
    <w:rsid w:val="00F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C617"/>
  <w15:docId w15:val="{50DFF708-5E50-4FA2-A4F9-651E941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8F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58F"/>
    <w:pPr>
      <w:keepNext/>
      <w:keepLines/>
      <w:spacing w:before="120" w:after="0" w:line="360" w:lineRule="auto"/>
      <w:jc w:val="center"/>
      <w:outlineLvl w:val="0"/>
    </w:pPr>
    <w:rPr>
      <w:rFonts w:eastAsiaTheme="majorEastAsia" w:cs="Arial"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58F"/>
    <w:pPr>
      <w:keepNext/>
      <w:keepLines/>
      <w:spacing w:before="40" w:after="0"/>
      <w:outlineLvl w:val="2"/>
    </w:pPr>
    <w:rPr>
      <w:rFonts w:eastAsiaTheme="majorEastAsia" w:cstheme="majorBidi"/>
      <w:color w:val="0D0D0D" w:themeColor="text1" w:themeTint="F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BEE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0BEE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BEE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E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0B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BE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F258F"/>
    <w:rPr>
      <w:rFonts w:ascii="Arial" w:eastAsiaTheme="majorEastAsia" w:hAnsi="Arial" w:cs="Arial"/>
      <w:color w:val="262626" w:themeColor="text1" w:themeTint="D9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58F"/>
    <w:rPr>
      <w:rFonts w:asciiTheme="majorHAnsi" w:eastAsiaTheme="majorEastAsia" w:hAnsiTheme="majorHAnsi" w:cstheme="majorBidi"/>
      <w:color w:val="262626" w:themeColor="text1" w:themeTint="D9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258F"/>
    <w:rPr>
      <w:rFonts w:ascii="Arial" w:eastAsiaTheme="majorEastAsia" w:hAnsi="Arial" w:cstheme="majorBidi"/>
      <w:color w:val="0D0D0D" w:themeColor="text1" w:themeTint="F2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B0BE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B0BEE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BEE"/>
  </w:style>
  <w:style w:type="character" w:customStyle="1" w:styleId="Heading7Char">
    <w:name w:val="Heading 7 Char"/>
    <w:basedOn w:val="DefaultParagraphFont"/>
    <w:link w:val="Heading7"/>
    <w:uiPriority w:val="9"/>
    <w:semiHidden/>
    <w:rsid w:val="00AB0BE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EE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E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BE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B0BEE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B0BE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B0BE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B0BEE"/>
    <w:rPr>
      <w:i/>
      <w:iCs/>
      <w:color w:val="auto"/>
    </w:rPr>
  </w:style>
  <w:style w:type="paragraph" w:styleId="NoSpacing">
    <w:name w:val="No Spacing"/>
    <w:uiPriority w:val="1"/>
    <w:qFormat/>
    <w:rsid w:val="00AB0B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0BE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B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BE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BEE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AB0BE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0B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B0BE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B0BEE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AB0BE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B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90B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B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E8D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E8D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org/aphs-road-to-co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b-cde.ca.gov/instruction/assistivetech/computersciencecurriculum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ic.csunplugged.org/activiti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ch.aph.org/python-less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ezyitp.github.io/Screen_Reader_Web_Development_Workshop_2_NY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2-Selecting Activities - Assistive Technology (CA School for the Blind)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2-Selecting Activities - Assistive Technology (CA School for the Blind)</dc:title>
  <dc:subject>The Step 2 on selecting activities in designing the day of code for your campus.</dc:subject>
  <dc:creator/>
  <cp:lastModifiedBy>Shannon Reel</cp:lastModifiedBy>
  <cp:revision>4</cp:revision>
  <dcterms:created xsi:type="dcterms:W3CDTF">2024-09-27T00:59:00Z</dcterms:created>
  <dcterms:modified xsi:type="dcterms:W3CDTF">2024-10-01T17:08:00Z</dcterms:modified>
</cp:coreProperties>
</file>